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64" w:rsidRPr="00427164" w:rsidRDefault="00427164" w:rsidP="00427164">
      <w:pPr>
        <w:pStyle w:val="NoSpacing"/>
        <w:ind w:left="-426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164">
        <w:rPr>
          <w:rFonts w:ascii="Times New Roman" w:hAnsi="Times New Roman" w:cs="Times New Roman"/>
          <w:b/>
          <w:sz w:val="28"/>
          <w:szCs w:val="28"/>
        </w:rPr>
        <w:t>„Активна, атрактивна и интерактивна европейска е-математика”:</w:t>
      </w:r>
    </w:p>
    <w:p w:rsidR="00427164" w:rsidRPr="00427164" w:rsidRDefault="00427164" w:rsidP="00427164">
      <w:pPr>
        <w:pStyle w:val="NoSpacing"/>
        <w:ind w:left="-426"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164">
        <w:rPr>
          <w:rFonts w:ascii="Times New Roman" w:hAnsi="Times New Roman" w:cs="Times New Roman"/>
          <w:b/>
          <w:sz w:val="28"/>
          <w:szCs w:val="28"/>
        </w:rPr>
        <w:t>взаимно обучение в Естония</w:t>
      </w:r>
    </w:p>
    <w:p w:rsidR="00427164" w:rsidRDefault="00427164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B13061" w:rsidRDefault="00427164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43FF" w:rsidRPr="002943FF">
        <w:rPr>
          <w:rFonts w:ascii="Times New Roman" w:hAnsi="Times New Roman" w:cs="Times New Roman"/>
          <w:sz w:val="24"/>
          <w:szCs w:val="24"/>
        </w:rPr>
        <w:t xml:space="preserve">От </w:t>
      </w:r>
      <w:r w:rsidR="002943FF">
        <w:rPr>
          <w:rFonts w:ascii="Times New Roman" w:hAnsi="Times New Roman" w:cs="Times New Roman"/>
          <w:sz w:val="24"/>
          <w:szCs w:val="24"/>
        </w:rPr>
        <w:t xml:space="preserve">септември 2015 година Първо СОУ „Свети Седмочисленици” започна двегодишно европейско сътрудничество с още седем еропейски училища по Програма Еразъм +. Търговищката гимназия е инициатор и координатор на проекта, в който </w:t>
      </w:r>
      <w:r w:rsidR="00ED011B">
        <w:rPr>
          <w:rFonts w:ascii="Times New Roman" w:hAnsi="Times New Roman" w:cs="Times New Roman"/>
          <w:sz w:val="24"/>
          <w:szCs w:val="24"/>
        </w:rPr>
        <w:t xml:space="preserve">нейни </w:t>
      </w:r>
      <w:r w:rsidR="002943FF">
        <w:rPr>
          <w:rFonts w:ascii="Times New Roman" w:hAnsi="Times New Roman" w:cs="Times New Roman"/>
          <w:sz w:val="24"/>
          <w:szCs w:val="24"/>
        </w:rPr>
        <w:t xml:space="preserve">партньори са образователни институции от Хърватска, Естония, Германия, Италия, Литва, Португалия и Испания. Темата на партньорството е „Активна, атрактивна и интерактивна европейска е-математика”, а основен краен продукт-електронна образователна платформа. </w:t>
      </w:r>
      <w:r w:rsidR="00027417">
        <w:rPr>
          <w:rFonts w:ascii="Times New Roman" w:hAnsi="Times New Roman" w:cs="Times New Roman"/>
          <w:sz w:val="24"/>
          <w:szCs w:val="24"/>
        </w:rPr>
        <w:t>Финансирането е от Европейската Комисия.</w:t>
      </w:r>
    </w:p>
    <w:p w:rsidR="002F66CE" w:rsidRDefault="00027417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Една от планираните дейности по проекта е организирането и провеждането на петдневно интернационално обучително събитие с участието на преподаватели по математика от всички партниращи си училища. Обучението беше проведено в периода 15-19 февруари в Талин, </w:t>
      </w:r>
      <w:r w:rsidR="00ED011B">
        <w:rPr>
          <w:rFonts w:ascii="Times New Roman" w:hAnsi="Times New Roman" w:cs="Times New Roman"/>
          <w:sz w:val="24"/>
          <w:szCs w:val="24"/>
        </w:rPr>
        <w:t xml:space="preserve">столицата на </w:t>
      </w:r>
      <w:r>
        <w:rPr>
          <w:rFonts w:ascii="Times New Roman" w:hAnsi="Times New Roman" w:cs="Times New Roman"/>
          <w:sz w:val="24"/>
          <w:szCs w:val="24"/>
        </w:rPr>
        <w:t xml:space="preserve">Естония. По време на събитието участващите учители обмениха опит и добри практики в методиката на преподаване на математика на 13-19 </w:t>
      </w:r>
      <w:r w:rsidR="00544843">
        <w:rPr>
          <w:rFonts w:ascii="Times New Roman" w:hAnsi="Times New Roman" w:cs="Times New Roman"/>
          <w:sz w:val="24"/>
          <w:szCs w:val="24"/>
        </w:rPr>
        <w:t>годишни ученици</w:t>
      </w:r>
      <w:r>
        <w:rPr>
          <w:rFonts w:ascii="Times New Roman" w:hAnsi="Times New Roman" w:cs="Times New Roman"/>
          <w:sz w:val="24"/>
          <w:szCs w:val="24"/>
        </w:rPr>
        <w:t xml:space="preserve"> (целева група в рамките на проекта)</w:t>
      </w:r>
      <w:r w:rsidR="00544843">
        <w:rPr>
          <w:rFonts w:ascii="Times New Roman" w:hAnsi="Times New Roman" w:cs="Times New Roman"/>
          <w:sz w:val="24"/>
          <w:szCs w:val="24"/>
        </w:rPr>
        <w:t xml:space="preserve">, уеб-базирано, интердисциплинарно проектно-ориентирано и интерактивно обучение, използване на образователен софтуер и различни компютърни приложения, с прилагането и използването на които да мотивират учениците и да направят по-забавно и атрактивно овладяването на математически знания и умения. </w:t>
      </w:r>
    </w:p>
    <w:p w:rsidR="00027417" w:rsidRDefault="002F66CE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Основната</w:t>
      </w:r>
      <w:r w:rsidR="00544843">
        <w:rPr>
          <w:rFonts w:ascii="Times New Roman" w:hAnsi="Times New Roman" w:cs="Times New Roman"/>
          <w:sz w:val="24"/>
          <w:szCs w:val="24"/>
        </w:rPr>
        <w:t xml:space="preserve"> част от работните сесии беше посветена на представяне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544843">
        <w:rPr>
          <w:rFonts w:ascii="Times New Roman" w:hAnsi="Times New Roman" w:cs="Times New Roman"/>
          <w:sz w:val="24"/>
          <w:szCs w:val="24"/>
        </w:rPr>
        <w:t xml:space="preserve"> на електронната платформа, </w:t>
      </w:r>
      <w:r>
        <w:rPr>
          <w:rFonts w:ascii="Times New Roman" w:hAnsi="Times New Roman" w:cs="Times New Roman"/>
          <w:sz w:val="24"/>
          <w:szCs w:val="24"/>
        </w:rPr>
        <w:t>създадена от българския партньор</w:t>
      </w:r>
      <w:r w:rsidR="00544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използване на възможностите й за създаване на </w:t>
      </w:r>
      <w:r w:rsidR="001E4A8B">
        <w:rPr>
          <w:rFonts w:ascii="Times New Roman" w:hAnsi="Times New Roman" w:cs="Times New Roman"/>
          <w:sz w:val="24"/>
          <w:szCs w:val="24"/>
        </w:rPr>
        <w:t>образователни</w:t>
      </w:r>
      <w:r>
        <w:rPr>
          <w:rFonts w:ascii="Times New Roman" w:hAnsi="Times New Roman" w:cs="Times New Roman"/>
          <w:sz w:val="24"/>
          <w:szCs w:val="24"/>
        </w:rPr>
        <w:t xml:space="preserve"> материали и ресурси. Обучението беше организирано под формата на </w:t>
      </w:r>
      <w:r w:rsidR="00ED011B">
        <w:rPr>
          <w:rFonts w:ascii="Times New Roman" w:hAnsi="Times New Roman" w:cs="Times New Roman"/>
          <w:sz w:val="24"/>
          <w:szCs w:val="24"/>
        </w:rPr>
        <w:t xml:space="preserve">взаимно обучение, </w:t>
      </w:r>
      <w:r>
        <w:rPr>
          <w:rFonts w:ascii="Times New Roman" w:hAnsi="Times New Roman" w:cs="Times New Roman"/>
          <w:sz w:val="24"/>
          <w:szCs w:val="24"/>
        </w:rPr>
        <w:t>практически семинари и работни ателиета и проведено в компютърните кабинети на естонското училище. Първа гимназия беше представена от петима преподаватели по математика и главен учител-координатор на проекта. Те, в партньорство с учители от Хърватска и Португалия, обучиха своите колеги как да създават курсове, различни видове задачи, тестове, уроци и образователни игри в платформата MOODLE.</w:t>
      </w:r>
    </w:p>
    <w:p w:rsidR="001E4A8B" w:rsidRDefault="001E4A8B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Останалите работни сесии от петдневното обучение засегнаха богата палитра от теми: представяне на обучението по математика в партниращите си училища; </w:t>
      </w:r>
      <w:r w:rsidR="00ED011B">
        <w:rPr>
          <w:rFonts w:ascii="Times New Roman" w:hAnsi="Times New Roman" w:cs="Times New Roman"/>
          <w:sz w:val="24"/>
          <w:szCs w:val="24"/>
        </w:rPr>
        <w:t>използване</w:t>
      </w:r>
      <w:r>
        <w:rPr>
          <w:rFonts w:ascii="Times New Roman" w:hAnsi="Times New Roman" w:cs="Times New Roman"/>
          <w:sz w:val="24"/>
          <w:szCs w:val="24"/>
        </w:rPr>
        <w:t xml:space="preserve"> на програмата Remote C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която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разполага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дистанционно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устройство за даване на отговор на тестови въпроси; демонстрация и обучение за използването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Kahoot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лесно и бързо създаване на </w:t>
      </w:r>
      <w:r w:rsidR="001E659F">
        <w:rPr>
          <w:rFonts w:ascii="Times New Roman" w:hAnsi="Times New Roman" w:cs="Times New Roman"/>
          <w:sz w:val="24"/>
          <w:szCs w:val="24"/>
        </w:rPr>
        <w:t xml:space="preserve">тестови образователни игри; създаване на материали с използване на динамичния математически софтуер Geogebra; използване на софтуернте продукти </w:t>
      </w:r>
      <w:proofErr w:type="spellStart"/>
      <w:r w:rsidR="001E659F">
        <w:rPr>
          <w:rFonts w:ascii="Times New Roman" w:hAnsi="Times New Roman" w:cs="Times New Roman"/>
          <w:sz w:val="24"/>
          <w:szCs w:val="24"/>
          <w:lang w:val="en-US"/>
        </w:rPr>
        <w:t>Prezi</w:t>
      </w:r>
      <w:proofErr w:type="spellEnd"/>
      <w:r w:rsidR="001E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59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E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59F">
        <w:rPr>
          <w:rFonts w:ascii="Times New Roman" w:hAnsi="Times New Roman" w:cs="Times New Roman"/>
          <w:sz w:val="24"/>
          <w:szCs w:val="24"/>
          <w:lang w:val="en-US"/>
        </w:rPr>
        <w:t>създаване</w:t>
      </w:r>
      <w:proofErr w:type="spellEnd"/>
      <w:r w:rsidR="001E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59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E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59F">
        <w:rPr>
          <w:rFonts w:ascii="Times New Roman" w:hAnsi="Times New Roman" w:cs="Times New Roman"/>
          <w:sz w:val="24"/>
          <w:szCs w:val="24"/>
          <w:lang w:val="en-US"/>
        </w:rPr>
        <w:t>презентации</w:t>
      </w:r>
      <w:proofErr w:type="spellEnd"/>
      <w:r w:rsidR="001E659F">
        <w:rPr>
          <w:rFonts w:ascii="Times New Roman" w:hAnsi="Times New Roman" w:cs="Times New Roman"/>
          <w:sz w:val="24"/>
          <w:szCs w:val="24"/>
          <w:lang w:val="en-US"/>
        </w:rPr>
        <w:t xml:space="preserve"> и Hot Potatoes-</w:t>
      </w:r>
      <w:r w:rsidR="001E659F">
        <w:rPr>
          <w:rFonts w:ascii="Times New Roman" w:hAnsi="Times New Roman" w:cs="Times New Roman"/>
          <w:sz w:val="24"/>
          <w:szCs w:val="24"/>
        </w:rPr>
        <w:t>на различни типове въпроси, зада</w:t>
      </w:r>
      <w:r w:rsidR="00800CEE">
        <w:rPr>
          <w:rFonts w:ascii="Times New Roman" w:hAnsi="Times New Roman" w:cs="Times New Roman"/>
          <w:sz w:val="24"/>
          <w:szCs w:val="24"/>
        </w:rPr>
        <w:t xml:space="preserve">чи и тестове; използване на платформата e-Twinning за популяризиране на партньорството и </w:t>
      </w:r>
      <w:r w:rsidR="00ED011B">
        <w:rPr>
          <w:rFonts w:ascii="Times New Roman" w:hAnsi="Times New Roman" w:cs="Times New Roman"/>
          <w:sz w:val="24"/>
          <w:szCs w:val="24"/>
        </w:rPr>
        <w:t xml:space="preserve">за </w:t>
      </w:r>
      <w:r w:rsidR="00800CEE">
        <w:rPr>
          <w:rFonts w:ascii="Times New Roman" w:hAnsi="Times New Roman" w:cs="Times New Roman"/>
          <w:sz w:val="24"/>
          <w:szCs w:val="24"/>
        </w:rPr>
        <w:t>безопасна електронна комуникация, включително и между ученици от осемте училища.</w:t>
      </w:r>
      <w:r w:rsidR="001E6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59F" w:rsidRDefault="001E659F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Няколко от училищата представиха урочни планове, създадени от техни учители като дейност по проекта.</w:t>
      </w:r>
      <w:r w:rsidR="00800CEE">
        <w:rPr>
          <w:rFonts w:ascii="Times New Roman" w:hAnsi="Times New Roman" w:cs="Times New Roman"/>
          <w:sz w:val="24"/>
          <w:szCs w:val="24"/>
        </w:rPr>
        <w:t xml:space="preserve"> Бяха обсъдени и избрани теми за по-нататъшно създаване на планове за уеб-базирани, проектно-ориентирани и практически уроци, които да бъдат предоставени за използване от други учители по математика, извън рамките на партньорството.</w:t>
      </w:r>
    </w:p>
    <w:p w:rsidR="00800CEE" w:rsidRDefault="00800CEE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21C6">
        <w:rPr>
          <w:rFonts w:ascii="Times New Roman" w:hAnsi="Times New Roman" w:cs="Times New Roman"/>
          <w:sz w:val="24"/>
          <w:szCs w:val="24"/>
        </w:rPr>
        <w:t>Участниците в обучителното събитие получиха и възможност да опознаят моменти и елементи от историята, културата и традициите на страната-домакин. Гостуващите учители разгледаха Стария град</w:t>
      </w:r>
      <w:r w:rsidR="00F07EA5">
        <w:rPr>
          <w:rFonts w:ascii="Times New Roman" w:hAnsi="Times New Roman" w:cs="Times New Roman"/>
          <w:sz w:val="24"/>
          <w:szCs w:val="24"/>
        </w:rPr>
        <w:t xml:space="preserve"> и оцениха уникалността и колорита на архитектурата. Посетиха и Естонския етнографски музей на открито, където се запознаха с традициите в строителството на сгради, бита и ежедневието на естонския народ от 17-20 век.</w:t>
      </w:r>
    </w:p>
    <w:p w:rsidR="00800CEE" w:rsidRPr="001E659F" w:rsidRDefault="00F07EA5" w:rsidP="002943FF">
      <w:pPr>
        <w:pStyle w:val="NoSpacing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завръщането в страните си</w:t>
      </w:r>
      <w:r w:rsidR="00ED01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участниците в обучението планират да информират </w:t>
      </w:r>
      <w:r w:rsidR="00427164">
        <w:rPr>
          <w:rFonts w:ascii="Times New Roman" w:hAnsi="Times New Roman" w:cs="Times New Roman"/>
          <w:sz w:val="24"/>
          <w:szCs w:val="24"/>
        </w:rPr>
        <w:t>училищните общности, широката общественост</w:t>
      </w:r>
      <w:r w:rsidR="00ED011B">
        <w:rPr>
          <w:rFonts w:ascii="Times New Roman" w:hAnsi="Times New Roman" w:cs="Times New Roman"/>
          <w:sz w:val="24"/>
          <w:szCs w:val="24"/>
        </w:rPr>
        <w:t xml:space="preserve"> и</w:t>
      </w:r>
      <w:r w:rsidR="00427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възможно най-голям брой свои колеги</w:t>
      </w:r>
      <w:r w:rsidR="00427164">
        <w:rPr>
          <w:rFonts w:ascii="Times New Roman" w:hAnsi="Times New Roman" w:cs="Times New Roman"/>
          <w:sz w:val="24"/>
          <w:szCs w:val="24"/>
        </w:rPr>
        <w:t xml:space="preserve"> за споделените</w:t>
      </w:r>
      <w:r>
        <w:rPr>
          <w:rFonts w:ascii="Times New Roman" w:hAnsi="Times New Roman" w:cs="Times New Roman"/>
          <w:sz w:val="24"/>
          <w:szCs w:val="24"/>
        </w:rPr>
        <w:t xml:space="preserve"> в Естония</w:t>
      </w:r>
      <w:r w:rsidR="00427164">
        <w:rPr>
          <w:rFonts w:ascii="Times New Roman" w:hAnsi="Times New Roman" w:cs="Times New Roman"/>
          <w:sz w:val="24"/>
          <w:szCs w:val="24"/>
        </w:rPr>
        <w:t xml:space="preserve"> опит и знания. По този начин резултатите от дейностите по проекта ще бъдат разпространени и мултиплицирани на местно, национално и международно равнище, чре</w:t>
      </w:r>
      <w:r w:rsidR="00ED011B">
        <w:rPr>
          <w:rFonts w:ascii="Times New Roman" w:hAnsi="Times New Roman" w:cs="Times New Roman"/>
          <w:sz w:val="24"/>
          <w:szCs w:val="24"/>
        </w:rPr>
        <w:t>з използване на вече създадени контакти и</w:t>
      </w:r>
      <w:r w:rsidR="00427164">
        <w:rPr>
          <w:rFonts w:ascii="Times New Roman" w:hAnsi="Times New Roman" w:cs="Times New Roman"/>
          <w:sz w:val="24"/>
          <w:szCs w:val="24"/>
        </w:rPr>
        <w:t xml:space="preserve"> партньорски мрежи. Това ще гарантира качеството, устойчивостта и дългосрочното въздействие на партньорството, водеща роля в което има Първо СОУ „Свети Седмочисленици”.</w:t>
      </w:r>
    </w:p>
    <w:sectPr w:rsidR="00800CEE" w:rsidRPr="001E659F" w:rsidSect="0042716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943FF"/>
    <w:rsid w:val="00027417"/>
    <w:rsid w:val="001E4A8B"/>
    <w:rsid w:val="001E659F"/>
    <w:rsid w:val="002943FF"/>
    <w:rsid w:val="002F66CE"/>
    <w:rsid w:val="00427164"/>
    <w:rsid w:val="00544843"/>
    <w:rsid w:val="00800CEE"/>
    <w:rsid w:val="008521C6"/>
    <w:rsid w:val="00B13061"/>
    <w:rsid w:val="00ED011B"/>
    <w:rsid w:val="00F0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3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2016-02-23T19:24:00Z</dcterms:created>
  <dcterms:modified xsi:type="dcterms:W3CDTF">2016-02-23T21:11:00Z</dcterms:modified>
</cp:coreProperties>
</file>