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BD" w:rsidRDefault="00AB72BD" w:rsidP="00551DB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877" w:rsidRPr="00551DBE" w:rsidRDefault="00551DBE" w:rsidP="00551DB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1DBE">
        <w:rPr>
          <w:rFonts w:ascii="Times New Roman" w:hAnsi="Times New Roman" w:cs="Times New Roman"/>
          <w:b/>
          <w:sz w:val="28"/>
          <w:szCs w:val="28"/>
          <w:lang w:val="en-US"/>
        </w:rPr>
        <w:t>Indicators</w:t>
      </w:r>
    </w:p>
    <w:tbl>
      <w:tblPr>
        <w:tblStyle w:val="TableGrid"/>
        <w:tblW w:w="0" w:type="auto"/>
        <w:tblInd w:w="-318" w:type="dxa"/>
        <w:tblLook w:val="04A0"/>
      </w:tblPr>
      <w:tblGrid>
        <w:gridCol w:w="852"/>
        <w:gridCol w:w="4536"/>
        <w:gridCol w:w="9639"/>
      </w:tblGrid>
      <w:tr w:rsidR="00551DBE" w:rsidRPr="00551DBE" w:rsidTr="00551DBE">
        <w:tc>
          <w:tcPr>
            <w:tcW w:w="852" w:type="dxa"/>
          </w:tcPr>
          <w:p w:rsidR="00551DBE" w:rsidRPr="00551DBE" w:rsidRDefault="00551DBE" w:rsidP="00551DBE">
            <w:pPr>
              <w:ind w:right="-5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D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51DBE" w:rsidRPr="002B7710" w:rsidRDefault="00551DBE" w:rsidP="00551DBE">
            <w:pPr>
              <w:ind w:right="-5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1DBE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="002B7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9639" w:type="dxa"/>
          </w:tcPr>
          <w:p w:rsidR="00551DBE" w:rsidRPr="00551DBE" w:rsidRDefault="00551DBE" w:rsidP="00551DBE">
            <w:pPr>
              <w:ind w:right="-5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1D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Indicators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T/</w:t>
            </w:r>
            <w:r w:rsidR="00551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</w:t>
            </w:r>
          </w:p>
        </w:tc>
        <w:tc>
          <w:tcPr>
            <w:tcW w:w="4536" w:type="dxa"/>
          </w:tcPr>
          <w:p w:rsidR="00551DBE" w:rsidRDefault="00551DBE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motivate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</w:t>
            </w: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share best practice in</w:t>
            </w:r>
          </w:p>
          <w:p w:rsidR="00551DBE" w:rsidRDefault="00551DBE" w:rsidP="002B771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web-based teaching, to enable them to </w:t>
            </w:r>
          </w:p>
          <w:p w:rsidR="00551DBE" w:rsidRDefault="00551DBE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become confident and competent enough to </w:t>
            </w:r>
          </w:p>
          <w:p w:rsidR="00551DBE" w:rsidRDefault="00551DBE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create a collaborative, interactive classroom experience for their students through the use </w:t>
            </w:r>
          </w:p>
          <w:p w:rsidR="00551DBE" w:rsidRPr="00551DBE" w:rsidRDefault="00551DBE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ICT</w:t>
            </w:r>
          </w:p>
        </w:tc>
        <w:tc>
          <w:tcPr>
            <w:tcW w:w="9639" w:type="dxa"/>
          </w:tcPr>
          <w:p w:rsidR="002B7710" w:rsidRPr="002B7710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B7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Number/% of teachers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Involved in the project activities;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improved technology skills;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Adopting new pedagogical approaches;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improved attitudes toward teaching;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Planning and designing effective technology-based learning environments to maximize student learning;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Applying technology to facilitate assessment;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Aware of all issues related to the use of technology;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Providing weaker students with additional instructions through technology;</w:t>
            </w:r>
          </w:p>
          <w:p w:rsidR="002B7710" w:rsidRPr="00E22B49" w:rsidRDefault="002B7710" w:rsidP="002B7710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Organizing teaching and learning so that differences in entrance level, learning pace, and learning route are taken into account;</w:t>
            </w:r>
          </w:p>
          <w:p w:rsidR="00551DBE" w:rsidRPr="00551DBE" w:rsidRDefault="002B7710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Applying multidisciplinary and project based approaches in teaching</w:t>
            </w:r>
            <w:r w:rsidR="00AB7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O2</w:t>
            </w:r>
          </w:p>
        </w:tc>
        <w:tc>
          <w:tcPr>
            <w:tcW w:w="4536" w:type="dxa"/>
          </w:tcPr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enable staff to engage in trans-European professional development activities, 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experience other education systems at work </w:t>
            </w:r>
          </w:p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exchange ideas of good practice</w:t>
            </w:r>
          </w:p>
        </w:tc>
        <w:tc>
          <w:tcPr>
            <w:tcW w:w="9639" w:type="dxa"/>
          </w:tcPr>
          <w:p w:rsidR="00AB72BD" w:rsidRPr="00AB72BD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B7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Number/% of teachers 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improved knowledge of partners` education systems, features and traditions;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developed collaborative and communication skills;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With improved language competences; 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Applying cultural, multicultural, cross-cultural and intercultural approach to teaching;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Involved in the transnational activities.</w:t>
            </w:r>
          </w:p>
          <w:p w:rsidR="00AB72BD" w:rsidRPr="00AB72BD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B7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</w:p>
          <w:p w:rsidR="00551DBE" w:rsidRPr="00551DBE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Development of school policy and strategy based on project`s results.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551DBE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O3</w:t>
            </w:r>
          </w:p>
        </w:tc>
        <w:tc>
          <w:tcPr>
            <w:tcW w:w="4536" w:type="dxa"/>
          </w:tcPr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encourage continued teachers` </w:t>
            </w:r>
          </w:p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development</w:t>
            </w:r>
          </w:p>
        </w:tc>
        <w:tc>
          <w:tcPr>
            <w:tcW w:w="9639" w:type="dxa"/>
          </w:tcPr>
          <w:p w:rsidR="00AB72BD" w:rsidRPr="00AB72BD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B7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Number/% of teachers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Using technology to enhance their own productivity;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Participating in workshops and training activities within the partnership;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increased interest in participating in mobilities (KA1);</w:t>
            </w:r>
          </w:p>
          <w:p w:rsidR="00551DBE" w:rsidRPr="00551DBE" w:rsidRDefault="00AB72BD" w:rsidP="00AB72BD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Participating (at regional/national level) in thematic professional workshops, seminars, training </w:t>
            </w: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courses etc.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S/</w:t>
            </w:r>
            <w:r w:rsidR="00551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O4</w:t>
            </w:r>
          </w:p>
        </w:tc>
        <w:tc>
          <w:tcPr>
            <w:tcW w:w="4536" w:type="dxa"/>
          </w:tcPr>
          <w:p w:rsidR="002B7710" w:rsidRDefault="002B7710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maintain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students`</w:t>
            </w: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efforts to find </w:t>
            </w:r>
          </w:p>
          <w:p w:rsidR="002B7710" w:rsidRDefault="002B7710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relationships between mathematics and their interests and abilities and also the practical </w:t>
            </w:r>
          </w:p>
          <w:p w:rsidR="00551DBE" w:rsidRPr="00551DBE" w:rsidRDefault="002B7710" w:rsidP="002B7710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mathematics through using active, interactive and web-based methods</w:t>
            </w:r>
          </w:p>
        </w:tc>
        <w:tc>
          <w:tcPr>
            <w:tcW w:w="9639" w:type="dxa"/>
          </w:tcPr>
          <w:p w:rsidR="00AB72BD" w:rsidRPr="00AB72BD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B7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Number/% of students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Who utilize improved learning environment;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Motivated and engaged to succeed in school; 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Successfully passing the exams required for secondary school graduation; 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Who directly enroll in postsecondary education;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Interested and being involved in extra-curricular activities, related to mathematics;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Participating in mathematical competitions;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higher scores in mathematics;</w:t>
            </w:r>
          </w:p>
          <w:p w:rsidR="00551DBE" w:rsidRPr="00551DBE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Improved learning outcomes in general.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551DBE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O5</w:t>
            </w:r>
          </w:p>
        </w:tc>
        <w:tc>
          <w:tcPr>
            <w:tcW w:w="4536" w:type="dxa"/>
          </w:tcPr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promote virtual and blended mobility and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innovative learning and communication methods and to give young people an 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opportunity to interact with people across 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social, cultural and national </w:t>
            </w:r>
          </w:p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boundaries</w:t>
            </w:r>
          </w:p>
        </w:tc>
        <w:tc>
          <w:tcPr>
            <w:tcW w:w="9639" w:type="dxa"/>
          </w:tcPr>
          <w:p w:rsidR="00AB72BD" w:rsidRPr="00AB72BD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B7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Number/% of students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Carried out virtual mobilities;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Stating improved culture of learning;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Involved in cooperative and/or project-based learning;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Collaborating on projects with other students in the same class/school and with coevals from other countries; </w:t>
            </w:r>
          </w:p>
          <w:p w:rsidR="00551DBE" w:rsidRPr="00551DBE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abilities to collect information about another country/culture.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551DBE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O6</w:t>
            </w:r>
          </w:p>
        </w:tc>
        <w:tc>
          <w:tcPr>
            <w:tcW w:w="4536" w:type="dxa"/>
          </w:tcPr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develop their key competences and in particular communication in foreign 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languages, digital competence, learning-to-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skills, sense of initiative and entrepreneurship and cultural awareness and expression, and to encourage students to take</w:t>
            </w:r>
          </w:p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ownership of their own learning</w:t>
            </w:r>
          </w:p>
        </w:tc>
        <w:tc>
          <w:tcPr>
            <w:tcW w:w="9639" w:type="dxa"/>
          </w:tcPr>
          <w:p w:rsidR="00AB72BD" w:rsidRPr="00AB72BD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B7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Number/% of students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With improved technology skills;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Making progress in learning foreign languages;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Learning to search for and present information;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Being responsible for controlling their own learning progress;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Able to gather and analyze resource materials on a problem or topic; 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Able to gather evidence to argue a position about an issue;</w:t>
            </w:r>
          </w:p>
          <w:p w:rsidR="00551DBE" w:rsidRPr="00551DBE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Communicating with parents or other members of the community about school activities.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P/</w:t>
            </w:r>
            <w:r w:rsidR="00551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O7</w:t>
            </w:r>
          </w:p>
        </w:tc>
        <w:tc>
          <w:tcPr>
            <w:tcW w:w="4536" w:type="dxa"/>
          </w:tcPr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build a partnership that supports learning 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designs high-quality products to respond</w:t>
            </w:r>
          </w:p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partner schools` needs</w:t>
            </w:r>
          </w:p>
        </w:tc>
        <w:tc>
          <w:tcPr>
            <w:tcW w:w="9639" w:type="dxa"/>
          </w:tcPr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Changes in students` and teachers` attitudes as a result of the partnership;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Level to which project`s activities are incorporated into the everyday school`s life;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Overall participants` satisfaction (project, process, outcomes).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Extend to which training and learning within the partnership is recognized by the appropriate authorities;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Increased innovativeness in schools;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No of classroom ICT-based recourses;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No of pieces of educational software available for key subjects;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Partnership adopts a varied range of approaches, innovative methodologies, new and unfamiliar technologies;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Partnership gains and applies expertise from each other;</w:t>
            </w:r>
          </w:p>
          <w:p w:rsidR="00551DBE" w:rsidRPr="00551DBE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Development of school policy and strategy based on project`s results.</w:t>
            </w:r>
          </w:p>
        </w:tc>
      </w:tr>
      <w:tr w:rsidR="00551DBE" w:rsidRPr="00551DBE" w:rsidTr="00551DBE">
        <w:tc>
          <w:tcPr>
            <w:tcW w:w="852" w:type="dxa"/>
          </w:tcPr>
          <w:p w:rsidR="00551DBE" w:rsidRPr="00551DBE" w:rsidRDefault="00551DBE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O8</w:t>
            </w:r>
          </w:p>
        </w:tc>
        <w:tc>
          <w:tcPr>
            <w:tcW w:w="4536" w:type="dxa"/>
          </w:tcPr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disseminate the project results and </w:t>
            </w:r>
          </w:p>
          <w:p w:rsidR="002B7710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outcomes to other interested parties (parents, teachers, schools, the wider community and </w:t>
            </w:r>
          </w:p>
          <w:p w:rsidR="00551DBE" w:rsidRPr="00551DBE" w:rsidRDefault="002B7710" w:rsidP="00551DBE">
            <w:pPr>
              <w:ind w:right="-5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across Europe)</w:t>
            </w:r>
          </w:p>
        </w:tc>
        <w:tc>
          <w:tcPr>
            <w:tcW w:w="9639" w:type="dxa"/>
          </w:tcPr>
          <w:p w:rsidR="00AB72BD" w:rsidRPr="00AB72BD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B7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People using the open source platform;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People exposed to the messages;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Newspaper/online items, number of readers, visits of the website;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Questionnaires submitted;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Multiplier and dissemination events and participants in them;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Newsletters and brochures produced/printed;</w:t>
            </w:r>
          </w:p>
          <w:p w:rsidR="00AB72BD" w:rsidRPr="00E22B49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Stakeholders registered on stakeholder network/email list;</w:t>
            </w:r>
          </w:p>
          <w:p w:rsidR="00551DBE" w:rsidRPr="00551DBE" w:rsidRDefault="00AB72BD" w:rsidP="00AB72BD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Dissemination products downloaded from the website.</w:t>
            </w:r>
          </w:p>
        </w:tc>
      </w:tr>
    </w:tbl>
    <w:p w:rsidR="000E36DF" w:rsidRDefault="000E36DF" w:rsidP="000E36DF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36DF" w:rsidRPr="005C4F03" w:rsidRDefault="000E36DF" w:rsidP="000E36DF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Indicators of results (different from above mentioned): </w:t>
      </w:r>
    </w:p>
    <w:p w:rsidR="000E36DF" w:rsidRPr="000E36DF" w:rsidRDefault="000E36DF" w:rsidP="000E36DF">
      <w:pPr>
        <w:pStyle w:val="NoSpacing"/>
        <w:ind w:righ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E36DF">
        <w:rPr>
          <w:rFonts w:ascii="Times New Roman" w:hAnsi="Times New Roman" w:cs="Times New Roman"/>
          <w:b/>
          <w:sz w:val="24"/>
          <w:szCs w:val="24"/>
          <w:lang w:val="en-US"/>
        </w:rPr>
        <w:t>Number and quality of</w:t>
      </w:r>
    </w:p>
    <w:p w:rsidR="000E36DF" w:rsidRPr="00E22B49" w:rsidRDefault="000E36DF" w:rsidP="000E36DF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2B49">
        <w:rPr>
          <w:rFonts w:ascii="Times New Roman" w:hAnsi="Times New Roman" w:cs="Times New Roman"/>
          <w:sz w:val="24"/>
          <w:szCs w:val="24"/>
          <w:lang w:val="en-US"/>
        </w:rPr>
        <w:t>- Products and outcomes developed and delivered by the partnership;</w:t>
      </w:r>
    </w:p>
    <w:p w:rsidR="000E36DF" w:rsidRPr="00E22B49" w:rsidRDefault="000E36DF" w:rsidP="000E36DF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2B49">
        <w:rPr>
          <w:rFonts w:ascii="Times New Roman" w:hAnsi="Times New Roman" w:cs="Times New Roman"/>
          <w:sz w:val="24"/>
          <w:szCs w:val="24"/>
          <w:lang w:val="en-US"/>
        </w:rPr>
        <w:t>- Project activities;</w:t>
      </w:r>
    </w:p>
    <w:p w:rsidR="000E36DF" w:rsidRDefault="000E36DF" w:rsidP="000E36DF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2B49">
        <w:rPr>
          <w:rFonts w:ascii="Times New Roman" w:hAnsi="Times New Roman" w:cs="Times New Roman"/>
          <w:sz w:val="24"/>
          <w:szCs w:val="24"/>
          <w:lang w:val="en-US"/>
        </w:rPr>
        <w:t>- Project plans and reports.</w:t>
      </w:r>
    </w:p>
    <w:p w:rsidR="00E214C8" w:rsidRDefault="00E214C8" w:rsidP="000E36DF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4F03" w:rsidRDefault="005C4F03" w:rsidP="000E36DF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u w:val="single"/>
          <w:lang w:val="en-US"/>
        </w:rPr>
        <w:t>Indicators in regard to the desired impact: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4F0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Quantitative indicators: 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4F03">
        <w:rPr>
          <w:rFonts w:ascii="Times New Roman" w:hAnsi="Times New Roman" w:cs="Times New Roman"/>
          <w:b/>
          <w:sz w:val="24"/>
          <w:szCs w:val="24"/>
          <w:lang w:val="en-US"/>
        </w:rPr>
        <w:t>1. The number of the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Teachers and/or instructors using the presented and proposed new approaches or products in their daily work;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Students reached and affected by these teachers/instructors;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Representatives of target groups and stakeholders attended a meeting or event;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People/end-users received written materials, CD ROMs, videos, etc.;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Evaluation reports (and their quality);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Materials (written and online ones) giving information about the project development and results: newsletters, brochures, press releases, etc.);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lastRenderedPageBreak/>
        <w:t>- Meetings with stakeholders;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Participants involved in different information sessions;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Products and deliverables produced as a result of the project`s activities;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Educators adopted the new teaching methodologies;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Local community members attracted by the partnership and involved (in different ways) in project activities;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Representatives of the regional education authorities and policy-makers aware of the project goals, activities and results;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Contacts and collaborations with other schools, institutions and organizations (at regional and national level) as a result of partnership`s implementation;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Contacts and exchange of good practice with teachers and educational institutions all over Europe through using the eTwinning platform and social networks;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People/organizations in mailing lists, networks and linkages used for transfer of information and innovations;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Positive feedbacks from target groups` members and stakeholders;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Students using the eTwinning space for carrying out virtual and bl</w:t>
      </w:r>
      <w:r>
        <w:rPr>
          <w:rFonts w:ascii="Times New Roman" w:hAnsi="Times New Roman" w:cs="Times New Roman"/>
          <w:sz w:val="24"/>
          <w:szCs w:val="24"/>
          <w:lang w:val="en-US"/>
        </w:rPr>
        <w:t>ended mobilities, communication</w:t>
      </w:r>
      <w:r w:rsidRPr="005C4F03">
        <w:rPr>
          <w:rFonts w:ascii="Times New Roman" w:hAnsi="Times New Roman" w:cs="Times New Roman"/>
          <w:sz w:val="24"/>
          <w:szCs w:val="24"/>
          <w:lang w:val="en-US"/>
        </w:rPr>
        <w:t xml:space="preserve"> and collaboration.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C4F03">
        <w:rPr>
          <w:rFonts w:ascii="Times New Roman" w:hAnsi="Times New Roman" w:cs="Times New Roman"/>
          <w:b/>
          <w:sz w:val="24"/>
          <w:szCs w:val="24"/>
          <w:lang w:val="en-US"/>
        </w:rPr>
        <w:t>2. Data and statistics related to the project`s and partner schools` websites-the number of: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Visits;</w:t>
      </w:r>
    </w:p>
    <w:p w:rsid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Likes/positive comments;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Materials` and products` downloads;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Number and frequency of updates.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4F03">
        <w:rPr>
          <w:rFonts w:ascii="Times New Roman" w:hAnsi="Times New Roman" w:cs="Times New Roman"/>
          <w:b/>
          <w:sz w:val="24"/>
          <w:szCs w:val="24"/>
          <w:lang w:val="en-US"/>
        </w:rPr>
        <w:t>3. Figures related to the media coverage-the number of: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Information events organized within the partnership;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Representatives of local media attracted by the partnership and involved in the dissemination process;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Articles, press releases and audiovisual materials in local and national media, social media and YouTube.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4F03">
        <w:rPr>
          <w:rFonts w:ascii="Times New Roman" w:hAnsi="Times New Roman" w:cs="Times New Roman"/>
          <w:sz w:val="24"/>
          <w:szCs w:val="24"/>
          <w:u w:val="single"/>
          <w:lang w:val="en-US"/>
        </w:rPr>
        <w:t>Qualitative indicators: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Students` feelings of satisfaction;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Changes in awareness, knowledge, skills and competences;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Curriculum and policy changes;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Changes in behaviour and attitudes;</w:t>
      </w:r>
    </w:p>
    <w:p w:rsidR="005C4F03" w:rsidRPr="005C4F03" w:rsidRDefault="005C4F03" w:rsidP="005C4F03">
      <w:pPr>
        <w:pStyle w:val="NoSpacing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4F03">
        <w:rPr>
          <w:rFonts w:ascii="Times New Roman" w:hAnsi="Times New Roman" w:cs="Times New Roman"/>
          <w:sz w:val="24"/>
          <w:szCs w:val="24"/>
          <w:lang w:val="en-US"/>
        </w:rPr>
        <w:t>- Changes in organisational capacity (skills, structures, resources, etc).</w:t>
      </w:r>
    </w:p>
    <w:p w:rsidR="00551DBE" w:rsidRPr="00551DBE" w:rsidRDefault="00551DBE" w:rsidP="005C4F03">
      <w:pPr>
        <w:ind w:right="1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51DBE" w:rsidRPr="00551DBE" w:rsidSect="00AB72BD">
      <w:headerReference w:type="default" r:id="rId6"/>
      <w:footerReference w:type="default" r:id="rId7"/>
      <w:pgSz w:w="16838" w:h="11906" w:orient="landscape"/>
      <w:pgMar w:top="1418" w:right="678" w:bottom="1701" w:left="141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571" w:rsidRDefault="00872571" w:rsidP="00D97268">
      <w:pPr>
        <w:spacing w:after="0" w:line="240" w:lineRule="auto"/>
      </w:pPr>
      <w:r>
        <w:separator/>
      </w:r>
    </w:p>
  </w:endnote>
  <w:endnote w:type="continuationSeparator" w:id="0">
    <w:p w:rsidR="00872571" w:rsidRDefault="00872571" w:rsidP="00D9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68" w:rsidRDefault="00AD4076" w:rsidP="00AD4076">
    <w:pPr>
      <w:pStyle w:val="Footer"/>
      <w:ind w:left="-1134" w:right="709"/>
      <w:jc w:val="center"/>
    </w:pPr>
    <w:r>
      <w:ptab w:relativeTo="margin" w:alignment="left" w:leader="none"/>
    </w:r>
    <w:r>
      <w:rPr>
        <w:lang w:val="en-US"/>
      </w:rPr>
      <w:t xml:space="preserve">   </w:t>
    </w:r>
    <w:r w:rsidR="00DA63F1">
      <w:rPr>
        <w:noProof/>
        <w:lang w:eastAsia="bg-BG"/>
      </w:rPr>
      <w:drawing>
        <wp:inline distT="0" distB="0" distL="0" distR="0">
          <wp:extent cx="7143750" cy="819150"/>
          <wp:effectExtent l="19050" t="0" r="0" b="0"/>
          <wp:docPr id="4" name="Picture 2" descr="C:\Users\User\Desktop\Pictur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Pictur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250" cy="824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571" w:rsidRDefault="00872571" w:rsidP="00D97268">
      <w:pPr>
        <w:spacing w:after="0" w:line="240" w:lineRule="auto"/>
      </w:pPr>
      <w:r>
        <w:separator/>
      </w:r>
    </w:p>
  </w:footnote>
  <w:footnote w:type="continuationSeparator" w:id="0">
    <w:p w:rsidR="00872571" w:rsidRDefault="00872571" w:rsidP="00D9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68" w:rsidRPr="007F6207" w:rsidRDefault="00D97268" w:rsidP="00551DBE">
    <w:pPr>
      <w:pStyle w:val="Header"/>
      <w:tabs>
        <w:tab w:val="clear" w:pos="9072"/>
        <w:tab w:val="right" w:pos="9923"/>
      </w:tabs>
      <w:ind w:left="-1134" w:right="-993"/>
      <w:jc w:val="center"/>
      <w:rPr>
        <w:rFonts w:ascii="Arial Rounded MT Bold" w:hAnsi="Arial Rounded MT Bold"/>
        <w:b/>
        <w:lang w:val="en-US"/>
      </w:rPr>
    </w:pPr>
    <w:r w:rsidRPr="00D97268">
      <w:rPr>
        <w:noProof/>
        <w:lang w:eastAsia="bg-BG"/>
      </w:rPr>
      <w:drawing>
        <wp:inline distT="0" distB="0" distL="0" distR="0">
          <wp:extent cx="1438275" cy="600445"/>
          <wp:effectExtent l="19050" t="0" r="9525" b="0"/>
          <wp:docPr id="7" name="Picture 3" descr="hr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d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0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7925">
      <w:rPr>
        <w:noProof/>
        <w:lang w:eastAsia="bg-BG"/>
      </w:rPr>
      <w:drawing>
        <wp:inline distT="0" distB="0" distL="0" distR="0">
          <wp:extent cx="3381375" cy="676275"/>
          <wp:effectExtent l="19050" t="0" r="9525" b="0"/>
          <wp:docPr id="3" name="Picture 1" descr="C:\Users\User\Desktop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ictur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7268">
      <w:rPr>
        <w:noProof/>
        <w:lang w:eastAsia="bg-BG"/>
      </w:rPr>
      <w:drawing>
        <wp:inline distT="0" distB="0" distL="0" distR="0">
          <wp:extent cx="2152402" cy="552450"/>
          <wp:effectExtent l="19050" t="0" r="248" b="0"/>
          <wp:docPr id="1" name="Picture 16" descr="C:\Users\User\Desktop\erasmus+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Desktop\erasmus+ 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782" cy="555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97268"/>
    <w:rsid w:val="000E36DF"/>
    <w:rsid w:val="001A52BC"/>
    <w:rsid w:val="001F322B"/>
    <w:rsid w:val="00235EC1"/>
    <w:rsid w:val="002B7710"/>
    <w:rsid w:val="00551DBE"/>
    <w:rsid w:val="0056729E"/>
    <w:rsid w:val="005C4F03"/>
    <w:rsid w:val="00733C4B"/>
    <w:rsid w:val="007F6207"/>
    <w:rsid w:val="00872571"/>
    <w:rsid w:val="00A9300B"/>
    <w:rsid w:val="00AA5AD3"/>
    <w:rsid w:val="00AB72BD"/>
    <w:rsid w:val="00AC7877"/>
    <w:rsid w:val="00AD4076"/>
    <w:rsid w:val="00AD7925"/>
    <w:rsid w:val="00B31599"/>
    <w:rsid w:val="00C23E91"/>
    <w:rsid w:val="00D06136"/>
    <w:rsid w:val="00D200DF"/>
    <w:rsid w:val="00D234F5"/>
    <w:rsid w:val="00D97268"/>
    <w:rsid w:val="00DA63F1"/>
    <w:rsid w:val="00E2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268"/>
  </w:style>
  <w:style w:type="paragraph" w:styleId="Footer">
    <w:name w:val="footer"/>
    <w:basedOn w:val="Normal"/>
    <w:link w:val="FooterChar"/>
    <w:uiPriority w:val="99"/>
    <w:semiHidden/>
    <w:unhideWhenUsed/>
    <w:rsid w:val="00D9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268"/>
  </w:style>
  <w:style w:type="paragraph" w:styleId="BalloonText">
    <w:name w:val="Balloon Text"/>
    <w:basedOn w:val="Normal"/>
    <w:link w:val="BalloonTextChar"/>
    <w:uiPriority w:val="99"/>
    <w:semiHidden/>
    <w:unhideWhenUsed/>
    <w:rsid w:val="00D9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729E"/>
    <w:pPr>
      <w:spacing w:after="0" w:line="240" w:lineRule="auto"/>
    </w:pPr>
  </w:style>
  <w:style w:type="table" w:styleId="TableGrid">
    <w:name w:val="Table Grid"/>
    <w:basedOn w:val="TableNormal"/>
    <w:uiPriority w:val="59"/>
    <w:rsid w:val="00551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2015-10-07T17:12:00Z</dcterms:created>
  <dcterms:modified xsi:type="dcterms:W3CDTF">2015-10-11T09:52:00Z</dcterms:modified>
</cp:coreProperties>
</file>